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1CEF" w14:textId="77777777" w:rsidR="00213813" w:rsidRDefault="00213813" w:rsidP="00213813">
      <w:pPr>
        <w:pStyle w:val="paragraph"/>
        <w:shd w:val="clear" w:color="auto" w:fill="FFFFFF"/>
        <w:spacing w:before="0" w:beforeAutospacing="0" w:after="0" w:afterAutospacing="0"/>
        <w:textAlignment w:val="baseline"/>
        <w:rPr>
          <w:rStyle w:val="normaltextrun"/>
          <w:rFonts w:ascii="Calibri" w:hAnsi="Calibri" w:cs="Calibri"/>
          <w:b/>
          <w:bCs/>
          <w:color w:val="000000"/>
          <w:sz w:val="30"/>
          <w:szCs w:val="30"/>
        </w:rPr>
      </w:pPr>
      <w:r>
        <w:rPr>
          <w:rFonts w:ascii="Calibri" w:hAnsi="Calibri" w:cs="Calibri"/>
          <w:b/>
          <w:bCs/>
          <w:noProof/>
          <w:color w:val="000000"/>
          <w:sz w:val="30"/>
          <w:szCs w:val="30"/>
          <w14:ligatures w14:val="standardContextual"/>
        </w:rPr>
        <w:drawing>
          <wp:inline distT="0" distB="0" distL="0" distR="0" wp14:anchorId="4EE09ED4" wp14:editId="3D551FB1">
            <wp:extent cx="1752600" cy="1263502"/>
            <wp:effectExtent l="0" t="0" r="0" b="0"/>
            <wp:docPr id="1997179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179114" name="Picture 1997179114"/>
                    <pic:cNvPicPr/>
                  </pic:nvPicPr>
                  <pic:blipFill>
                    <a:blip r:embed="rId8">
                      <a:extLst>
                        <a:ext uri="{28A0092B-C50C-407E-A947-70E740481C1C}">
                          <a14:useLocalDpi xmlns:a14="http://schemas.microsoft.com/office/drawing/2010/main" val="0"/>
                        </a:ext>
                      </a:extLst>
                    </a:blip>
                    <a:stretch>
                      <a:fillRect/>
                    </a:stretch>
                  </pic:blipFill>
                  <pic:spPr>
                    <a:xfrm>
                      <a:off x="0" y="0"/>
                      <a:ext cx="1752600" cy="1263502"/>
                    </a:xfrm>
                    <a:prstGeom prst="rect">
                      <a:avLst/>
                    </a:prstGeom>
                  </pic:spPr>
                </pic:pic>
              </a:graphicData>
            </a:graphic>
          </wp:inline>
        </w:drawing>
      </w:r>
    </w:p>
    <w:p w14:paraId="6D7245BC" w14:textId="77777777" w:rsidR="00213813" w:rsidRDefault="00213813" w:rsidP="00213813">
      <w:pPr>
        <w:pStyle w:val="paragraph"/>
        <w:shd w:val="clear" w:color="auto" w:fill="FFFFFF"/>
        <w:spacing w:before="0" w:beforeAutospacing="0" w:after="0" w:afterAutospacing="0"/>
        <w:textAlignment w:val="baseline"/>
        <w:rPr>
          <w:rStyle w:val="normaltextrun"/>
          <w:rFonts w:ascii="Calibri" w:hAnsi="Calibri" w:cs="Calibri"/>
          <w:b/>
          <w:bCs/>
          <w:color w:val="000000"/>
          <w:sz w:val="30"/>
          <w:szCs w:val="30"/>
        </w:rPr>
      </w:pPr>
    </w:p>
    <w:p w14:paraId="3BFD2C04" w14:textId="3DAA2683"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0"/>
          <w:szCs w:val="30"/>
        </w:rPr>
        <w:t>Tim Bray Theatre Company Terms and</w:t>
      </w:r>
      <w:r>
        <w:rPr>
          <w:rStyle w:val="tabchar"/>
          <w:rFonts w:ascii="Calibri" w:hAnsi="Calibri" w:cs="Calibri"/>
          <w:color w:val="000000"/>
          <w:sz w:val="30"/>
          <w:szCs w:val="30"/>
        </w:rPr>
        <w:t xml:space="preserve"> </w:t>
      </w:r>
      <w:r>
        <w:rPr>
          <w:rStyle w:val="normaltextrun"/>
          <w:rFonts w:ascii="Calibri" w:hAnsi="Calibri" w:cs="Calibri"/>
          <w:b/>
          <w:bCs/>
          <w:color w:val="000000"/>
          <w:sz w:val="30"/>
          <w:szCs w:val="30"/>
        </w:rPr>
        <w:t>Conditions for Bookings and Payments by</w:t>
      </w:r>
      <w:r>
        <w:rPr>
          <w:rStyle w:val="tabchar"/>
          <w:rFonts w:ascii="Calibri" w:hAnsi="Calibri" w:cs="Calibri"/>
          <w:color w:val="000000"/>
          <w:sz w:val="30"/>
          <w:szCs w:val="30"/>
        </w:rPr>
        <w:t xml:space="preserve"> </w:t>
      </w:r>
      <w:r>
        <w:rPr>
          <w:rStyle w:val="normaltextrun"/>
          <w:rFonts w:ascii="Calibri" w:hAnsi="Calibri" w:cs="Calibri"/>
          <w:b/>
          <w:bCs/>
          <w:color w:val="000000"/>
          <w:sz w:val="30"/>
          <w:szCs w:val="30"/>
        </w:rPr>
        <w:t>Education Groups</w:t>
      </w:r>
    </w:p>
    <w:p w14:paraId="23FB44AE" w14:textId="77777777"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p>
    <w:p w14:paraId="7A8E7B94" w14:textId="77777777"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Booking and Payment Options for an Education Group</w:t>
      </w:r>
      <w:r>
        <w:rPr>
          <w:rStyle w:val="eop"/>
          <w:rFonts w:ascii="Calibri" w:hAnsi="Calibri" w:cs="Calibri"/>
          <w:color w:val="000000"/>
          <w:sz w:val="22"/>
          <w:szCs w:val="22"/>
        </w:rPr>
        <w:t> </w:t>
      </w:r>
    </w:p>
    <w:p w14:paraId="4727CCB5" w14:textId="77777777"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By credit/debit card:</w:t>
      </w:r>
      <w:r>
        <w:rPr>
          <w:rStyle w:val="normaltextrun"/>
          <w:rFonts w:ascii="Calibri" w:hAnsi="Calibri" w:cs="Calibri"/>
          <w:color w:val="000000"/>
          <w:sz w:val="22"/>
          <w:szCs w:val="22"/>
        </w:rPr>
        <w:t xml:space="preserve"> You can book your group to our shows online using a credit/debit card. Visit our website – </w:t>
      </w:r>
      <w:hyperlink r:id="rId9" w:tgtFrame="_blank" w:history="1">
        <w:r>
          <w:rPr>
            <w:rStyle w:val="normaltextrun"/>
            <w:rFonts w:ascii="Calibri" w:hAnsi="Calibri" w:cs="Calibri"/>
            <w:color w:val="0000FF"/>
            <w:sz w:val="22"/>
            <w:szCs w:val="22"/>
            <w:u w:val="single"/>
          </w:rPr>
          <w:t>https://timbray.org.nz/whats-on/</w:t>
        </w:r>
      </w:hyperlink>
      <w:r>
        <w:rPr>
          <w:rStyle w:val="normaltextrun"/>
          <w:rFonts w:ascii="Calibri" w:hAnsi="Calibri" w:cs="Calibri"/>
          <w:color w:val="000000"/>
          <w:sz w:val="22"/>
          <w:szCs w:val="22"/>
        </w:rPr>
        <w:t xml:space="preserve"> – select the show and venue and you will be linked directly to our booking agent’s platform.</w:t>
      </w:r>
      <w:r>
        <w:rPr>
          <w:rStyle w:val="eop"/>
          <w:rFonts w:ascii="Calibri" w:hAnsi="Calibri" w:cs="Calibri"/>
          <w:color w:val="000000"/>
          <w:sz w:val="22"/>
          <w:szCs w:val="22"/>
        </w:rPr>
        <w:t> </w:t>
      </w:r>
    </w:p>
    <w:p w14:paraId="5CE523FA" w14:textId="77777777" w:rsidR="00213813" w:rsidRDefault="00213813" w:rsidP="00213813">
      <w:pPr>
        <w:pStyle w:val="paragraph"/>
        <w:numPr>
          <w:ilvl w:val="0"/>
          <w:numId w:val="1"/>
        </w:numPr>
        <w:shd w:val="clear" w:color="auto" w:fill="FFFFFF"/>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 xml:space="preserve">The </w:t>
      </w:r>
      <w:proofErr w:type="spellStart"/>
      <w:r>
        <w:rPr>
          <w:rStyle w:val="normaltextrun"/>
          <w:rFonts w:ascii="Calibri" w:hAnsi="Calibri" w:cs="Calibri"/>
          <w:color w:val="000000"/>
          <w:sz w:val="22"/>
          <w:szCs w:val="22"/>
        </w:rPr>
        <w:t>PumpHouse</w:t>
      </w:r>
      <w:proofErr w:type="spellEnd"/>
      <w:r>
        <w:rPr>
          <w:rStyle w:val="normaltextrun"/>
          <w:rFonts w:ascii="Calibri" w:hAnsi="Calibri" w:cs="Calibri"/>
          <w:color w:val="000000"/>
          <w:sz w:val="22"/>
          <w:szCs w:val="22"/>
        </w:rPr>
        <w:t xml:space="preserve"> Theatre for our shows at The </w:t>
      </w:r>
      <w:proofErr w:type="spellStart"/>
      <w:r>
        <w:rPr>
          <w:rStyle w:val="normaltextrun"/>
          <w:rFonts w:ascii="Calibri" w:hAnsi="Calibri" w:cs="Calibri"/>
          <w:color w:val="000000"/>
          <w:sz w:val="22"/>
          <w:szCs w:val="22"/>
        </w:rPr>
        <w:t>PumpHouse</w:t>
      </w:r>
      <w:proofErr w:type="spellEnd"/>
      <w:r>
        <w:rPr>
          <w:rStyle w:val="normaltextrun"/>
          <w:rFonts w:ascii="Calibri" w:hAnsi="Calibri" w:cs="Calibri"/>
          <w:color w:val="000000"/>
          <w:sz w:val="22"/>
          <w:szCs w:val="22"/>
        </w:rPr>
        <w:t xml:space="preserve"> Theatre, Takapuna</w:t>
      </w:r>
      <w:r>
        <w:rPr>
          <w:rStyle w:val="eop"/>
          <w:rFonts w:ascii="Calibri" w:hAnsi="Calibri" w:cs="Calibri"/>
          <w:color w:val="000000"/>
          <w:sz w:val="22"/>
          <w:szCs w:val="22"/>
        </w:rPr>
        <w:t> </w:t>
      </w:r>
    </w:p>
    <w:p w14:paraId="5DA2210F" w14:textId="77777777" w:rsidR="00213813" w:rsidRDefault="00213813" w:rsidP="00213813">
      <w:pPr>
        <w:pStyle w:val="paragraph"/>
        <w:numPr>
          <w:ilvl w:val="0"/>
          <w:numId w:val="2"/>
        </w:numPr>
        <w:shd w:val="clear" w:color="auto" w:fill="FFFFFF"/>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Booking Fee $5 including GST</w:t>
      </w:r>
      <w:r>
        <w:rPr>
          <w:rStyle w:val="eop"/>
          <w:rFonts w:ascii="Calibri" w:hAnsi="Calibri" w:cs="Calibri"/>
          <w:color w:val="000000"/>
          <w:sz w:val="22"/>
          <w:szCs w:val="22"/>
        </w:rPr>
        <w:t> </w:t>
      </w:r>
    </w:p>
    <w:p w14:paraId="2284693B" w14:textId="77777777" w:rsidR="00213813" w:rsidRDefault="00213813" w:rsidP="00213813">
      <w:pPr>
        <w:pStyle w:val="paragraph"/>
        <w:numPr>
          <w:ilvl w:val="0"/>
          <w:numId w:val="2"/>
        </w:numPr>
        <w:shd w:val="clear" w:color="auto" w:fill="FFFFFF"/>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Card Processing Fee 2.5%</w:t>
      </w:r>
      <w:r>
        <w:rPr>
          <w:rStyle w:val="eop"/>
          <w:rFonts w:ascii="Calibri" w:hAnsi="Calibri" w:cs="Calibri"/>
          <w:color w:val="000000"/>
          <w:sz w:val="22"/>
          <w:szCs w:val="22"/>
        </w:rPr>
        <w:t> </w:t>
      </w:r>
    </w:p>
    <w:p w14:paraId="05098E81" w14:textId="535943A1" w:rsidR="00213813" w:rsidRPr="00213813" w:rsidRDefault="00213813" w:rsidP="00213813">
      <w:pPr>
        <w:pStyle w:val="paragraph"/>
        <w:numPr>
          <w:ilvl w:val="1"/>
          <w:numId w:val="2"/>
        </w:numPr>
        <w:shd w:val="clear" w:color="auto" w:fill="FFFFFF"/>
        <w:spacing w:before="0" w:beforeAutospacing="0" w:after="0" w:afterAutospacing="0"/>
        <w:textAlignment w:val="baseline"/>
        <w:rPr>
          <w:rFonts w:ascii="Calibri" w:hAnsi="Calibri" w:cs="Calibri"/>
          <w:sz w:val="22"/>
          <w:szCs w:val="22"/>
        </w:rPr>
      </w:pPr>
      <w:proofErr w:type="spellStart"/>
      <w:r w:rsidRPr="00213813">
        <w:rPr>
          <w:rStyle w:val="normaltextrun"/>
          <w:rFonts w:ascii="Calibri" w:hAnsi="Calibri" w:cs="Calibri"/>
          <w:color w:val="000000"/>
          <w:sz w:val="22"/>
          <w:szCs w:val="22"/>
        </w:rPr>
        <w:t>Eventfinda</w:t>
      </w:r>
      <w:proofErr w:type="spellEnd"/>
      <w:r w:rsidRPr="00213813">
        <w:rPr>
          <w:rStyle w:val="normaltextrun"/>
          <w:rFonts w:ascii="Calibri" w:hAnsi="Calibri" w:cs="Calibri"/>
          <w:color w:val="000000"/>
          <w:sz w:val="22"/>
          <w:szCs w:val="22"/>
        </w:rPr>
        <w:t xml:space="preserve"> for our shows at </w:t>
      </w:r>
      <w:proofErr w:type="spellStart"/>
      <w:r w:rsidRPr="00213813">
        <w:rPr>
          <w:rStyle w:val="normaltextrun"/>
          <w:rFonts w:ascii="Calibri" w:hAnsi="Calibri" w:cs="Calibri"/>
          <w:color w:val="000000"/>
          <w:sz w:val="22"/>
          <w:szCs w:val="22"/>
        </w:rPr>
        <w:t>Te</w:t>
      </w:r>
      <w:proofErr w:type="spellEnd"/>
      <w:r w:rsidRPr="00213813">
        <w:rPr>
          <w:rStyle w:val="normaltextrun"/>
          <w:rFonts w:ascii="Calibri" w:hAnsi="Calibri" w:cs="Calibri"/>
          <w:color w:val="000000"/>
          <w:sz w:val="22"/>
          <w:szCs w:val="22"/>
        </w:rPr>
        <w:t xml:space="preserve"> Oro, Glen Innes; Playhouse Theatre, Glen Eden; </w:t>
      </w:r>
      <w:proofErr w:type="spellStart"/>
      <w:r w:rsidRPr="00213813">
        <w:rPr>
          <w:rStyle w:val="normaltextrun"/>
          <w:rFonts w:ascii="Calibri" w:hAnsi="Calibri" w:cs="Calibri"/>
          <w:color w:val="000000"/>
          <w:sz w:val="22"/>
          <w:szCs w:val="22"/>
        </w:rPr>
        <w:t>Māngere</w:t>
      </w:r>
      <w:proofErr w:type="spellEnd"/>
      <w:r w:rsidRPr="00213813">
        <w:rPr>
          <w:rStyle w:val="normaltextrun"/>
          <w:rFonts w:ascii="Calibri" w:hAnsi="Calibri" w:cs="Calibri"/>
          <w:color w:val="000000"/>
          <w:sz w:val="22"/>
          <w:szCs w:val="22"/>
        </w:rPr>
        <w:t xml:space="preserve"> Arts Centre, </w:t>
      </w:r>
      <w:proofErr w:type="spellStart"/>
      <w:r w:rsidRPr="00213813">
        <w:rPr>
          <w:rStyle w:val="normaltextrun"/>
          <w:rFonts w:ascii="Calibri" w:hAnsi="Calibri" w:cs="Calibri"/>
          <w:color w:val="000000"/>
          <w:sz w:val="22"/>
          <w:szCs w:val="22"/>
        </w:rPr>
        <w:t>Māngere</w:t>
      </w:r>
      <w:proofErr w:type="spellEnd"/>
      <w:r w:rsidRPr="00213813">
        <w:rPr>
          <w:rStyle w:val="normaltextrun"/>
          <w:rFonts w:ascii="Calibri" w:hAnsi="Calibri" w:cs="Calibri"/>
          <w:color w:val="000000"/>
          <w:sz w:val="22"/>
          <w:szCs w:val="22"/>
        </w:rPr>
        <w:t xml:space="preserve"> &amp; Due Drop Events Centre, Manukau</w:t>
      </w:r>
      <w:r w:rsidRPr="00213813">
        <w:rPr>
          <w:rStyle w:val="eop"/>
          <w:rFonts w:ascii="Calibri" w:hAnsi="Calibri" w:cs="Calibri"/>
          <w:color w:val="000000"/>
          <w:sz w:val="22"/>
          <w:szCs w:val="22"/>
        </w:rPr>
        <w:t> </w:t>
      </w:r>
    </w:p>
    <w:p w14:paraId="5AAC9EA3" w14:textId="77777777" w:rsidR="00213813" w:rsidRPr="00213813" w:rsidRDefault="00213813" w:rsidP="00213813">
      <w:pPr>
        <w:pStyle w:val="paragraph"/>
        <w:numPr>
          <w:ilvl w:val="0"/>
          <w:numId w:val="4"/>
        </w:numPr>
        <w:shd w:val="clear" w:color="auto" w:fill="FFFFFF"/>
        <w:spacing w:before="0" w:beforeAutospacing="0" w:after="0" w:afterAutospacing="0"/>
        <w:ind w:left="1800" w:firstLine="0"/>
        <w:textAlignment w:val="baseline"/>
        <w:rPr>
          <w:rStyle w:val="eop"/>
          <w:rFonts w:ascii="Calibri" w:hAnsi="Calibri" w:cs="Calibri"/>
          <w:sz w:val="22"/>
          <w:szCs w:val="22"/>
        </w:rPr>
      </w:pPr>
      <w:r>
        <w:rPr>
          <w:rStyle w:val="normaltextrun"/>
          <w:rFonts w:ascii="Calibri" w:hAnsi="Calibri" w:cs="Calibri"/>
          <w:color w:val="000000"/>
          <w:sz w:val="22"/>
          <w:szCs w:val="22"/>
        </w:rPr>
        <w:t>Payment Processing Fee of $0.25 (per ticket)</w:t>
      </w:r>
      <w:r>
        <w:rPr>
          <w:rStyle w:val="eop"/>
          <w:rFonts w:ascii="Calibri" w:hAnsi="Calibri" w:cs="Calibri"/>
          <w:color w:val="000000"/>
          <w:sz w:val="22"/>
          <w:szCs w:val="22"/>
        </w:rPr>
        <w:t> </w:t>
      </w:r>
    </w:p>
    <w:p w14:paraId="0DC88D96" w14:textId="77777777" w:rsidR="00213813" w:rsidRDefault="00213813" w:rsidP="00213813">
      <w:pPr>
        <w:pStyle w:val="paragraph"/>
        <w:shd w:val="clear" w:color="auto" w:fill="FFFFFF"/>
        <w:spacing w:before="0" w:beforeAutospacing="0" w:after="0" w:afterAutospacing="0"/>
        <w:ind w:left="1800"/>
        <w:textAlignment w:val="baseline"/>
        <w:rPr>
          <w:rFonts w:ascii="Calibri" w:hAnsi="Calibri" w:cs="Calibri"/>
          <w:sz w:val="22"/>
          <w:szCs w:val="22"/>
        </w:rPr>
      </w:pPr>
    </w:p>
    <w:p w14:paraId="2B4EC0C3" w14:textId="77777777"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By invoice/direct deposit:</w:t>
      </w:r>
      <w:r>
        <w:rPr>
          <w:rStyle w:val="normaltextrun"/>
          <w:rFonts w:ascii="Calibri" w:hAnsi="Calibri" w:cs="Calibri"/>
          <w:color w:val="000000"/>
          <w:sz w:val="22"/>
          <w:szCs w:val="22"/>
        </w:rPr>
        <w:t xml:space="preserve"> If you require an invoice and/or wish to pay by direct deposit, then seats for your group must be booked as follows:</w:t>
      </w:r>
      <w:r>
        <w:rPr>
          <w:rStyle w:val="eop"/>
          <w:rFonts w:ascii="Calibri" w:hAnsi="Calibri" w:cs="Calibri"/>
          <w:color w:val="000000"/>
          <w:sz w:val="22"/>
          <w:szCs w:val="22"/>
        </w:rPr>
        <w:t> </w:t>
      </w:r>
    </w:p>
    <w:p w14:paraId="1A268C1D" w14:textId="7D7D82CF" w:rsidR="00213813" w:rsidRDefault="00213813" w:rsidP="008C5973">
      <w:pPr>
        <w:pStyle w:val="paragraph"/>
        <w:numPr>
          <w:ilvl w:val="1"/>
          <w:numId w:val="8"/>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For shows at </w:t>
      </w:r>
      <w:r w:rsidR="006173D3">
        <w:rPr>
          <w:rStyle w:val="normaltextrun"/>
          <w:rFonts w:ascii="Calibri" w:hAnsi="Calibri" w:cs="Calibri"/>
          <w:color w:val="000000"/>
          <w:sz w:val="22"/>
          <w:szCs w:val="22"/>
        </w:rPr>
        <w:t>across all venues</w:t>
      </w:r>
      <w:r>
        <w:rPr>
          <w:rStyle w:val="normaltextrun"/>
          <w:rFonts w:ascii="Calibri" w:hAnsi="Calibri" w:cs="Calibri"/>
          <w:color w:val="000000"/>
          <w:sz w:val="22"/>
          <w:szCs w:val="22"/>
        </w:rPr>
        <w:t xml:space="preserve"> contact our Schools Engagement Coordinator, email</w:t>
      </w:r>
      <w:r w:rsidR="008C5973">
        <w:rPr>
          <w:rStyle w:val="normaltextrun"/>
          <w:rFonts w:ascii="Calibri" w:hAnsi="Calibri" w:cs="Calibri"/>
          <w:color w:val="000000"/>
          <w:sz w:val="22"/>
          <w:szCs w:val="22"/>
        </w:rPr>
        <w:t xml:space="preserve"> </w:t>
      </w:r>
      <w:hyperlink r:id="rId10" w:history="1">
        <w:r w:rsidR="008C5973" w:rsidRPr="00D91018">
          <w:rPr>
            <w:rStyle w:val="Hyperlink"/>
            <w:rFonts w:ascii="Calibri" w:hAnsi="Calibri" w:cs="Calibri"/>
            <w:sz w:val="22"/>
            <w:szCs w:val="22"/>
          </w:rPr>
          <w:t>education@timbray.org.nz</w:t>
        </w:r>
      </w:hyperlink>
      <w:r>
        <w:rPr>
          <w:rStyle w:val="normaltextrun"/>
          <w:rFonts w:ascii="Calibri" w:hAnsi="Calibri" w:cs="Calibri"/>
          <w:sz w:val="22"/>
          <w:szCs w:val="22"/>
        </w:rPr>
        <w:t xml:space="preserve"> or call 09 486 2261. </w:t>
      </w:r>
      <w:r>
        <w:rPr>
          <w:rStyle w:val="normaltextrun"/>
          <w:rFonts w:ascii="Calibri" w:hAnsi="Calibri" w:cs="Calibri"/>
          <w:color w:val="000000"/>
          <w:sz w:val="22"/>
          <w:szCs w:val="22"/>
        </w:rPr>
        <w:t>Terms and Conditions for Bookings and Payment are below:</w:t>
      </w:r>
      <w:r>
        <w:rPr>
          <w:rStyle w:val="eop"/>
          <w:rFonts w:ascii="Calibri" w:hAnsi="Calibri" w:cs="Calibri"/>
          <w:color w:val="000000"/>
          <w:sz w:val="22"/>
          <w:szCs w:val="22"/>
        </w:rPr>
        <w:t> </w:t>
      </w:r>
    </w:p>
    <w:p w14:paraId="53D9F233" w14:textId="77777777" w:rsidR="00213813" w:rsidRDefault="00213813" w:rsidP="00213813">
      <w:pPr>
        <w:pStyle w:val="paragraph"/>
        <w:numPr>
          <w:ilvl w:val="0"/>
          <w:numId w:val="6"/>
        </w:numPr>
        <w:shd w:val="clear" w:color="auto" w:fill="FFFFFF"/>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 one-off $35 (including GST) administration fee is added to all invoices.</w:t>
      </w:r>
      <w:r>
        <w:rPr>
          <w:rStyle w:val="eop"/>
          <w:rFonts w:ascii="Calibri" w:hAnsi="Calibri" w:cs="Calibri"/>
          <w:sz w:val="22"/>
          <w:szCs w:val="22"/>
        </w:rPr>
        <w:t> </w:t>
      </w:r>
    </w:p>
    <w:p w14:paraId="6B2D7B2C" w14:textId="77777777" w:rsidR="00213813" w:rsidRDefault="00213813" w:rsidP="006173D3">
      <w:pPr>
        <w:pStyle w:val="paragraph"/>
        <w:numPr>
          <w:ilvl w:val="2"/>
          <w:numId w:val="6"/>
        </w:numPr>
        <w:shd w:val="clear" w:color="auto" w:fill="FFFFFF"/>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The Schools Engagement Coordinator will provide the invoice for your booking, and your seats will be confirmed on payment.</w:t>
      </w:r>
      <w:r>
        <w:rPr>
          <w:rStyle w:val="eop"/>
          <w:rFonts w:ascii="Calibri" w:hAnsi="Calibri" w:cs="Calibri"/>
          <w:color w:val="000000"/>
          <w:sz w:val="22"/>
          <w:szCs w:val="22"/>
        </w:rPr>
        <w:t> </w:t>
      </w:r>
    </w:p>
    <w:p w14:paraId="7E257742" w14:textId="77777777" w:rsidR="000343E7" w:rsidRPr="000343E7" w:rsidRDefault="00213813" w:rsidP="000343E7">
      <w:pPr>
        <w:pStyle w:val="paragraph"/>
        <w:numPr>
          <w:ilvl w:val="2"/>
          <w:numId w:val="6"/>
        </w:numPr>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A1E"/>
          <w:sz w:val="22"/>
          <w:szCs w:val="22"/>
          <w:shd w:val="clear" w:color="auto" w:fill="FFFFFF"/>
        </w:rPr>
        <w:t>Invoices are due within seven days, or prior to the show's performance date if that comes first.</w:t>
      </w:r>
    </w:p>
    <w:p w14:paraId="0FF755AA" w14:textId="77777777" w:rsidR="000343E7" w:rsidRDefault="00213813" w:rsidP="000343E7">
      <w:pPr>
        <w:pStyle w:val="paragraph"/>
        <w:numPr>
          <w:ilvl w:val="2"/>
          <w:numId w:val="6"/>
        </w:numPr>
        <w:shd w:val="clear" w:color="auto" w:fill="FFFFFF"/>
        <w:spacing w:before="0" w:beforeAutospacing="0" w:after="0" w:afterAutospacing="0"/>
        <w:textAlignment w:val="baseline"/>
        <w:rPr>
          <w:rStyle w:val="normaltextrun"/>
          <w:rFonts w:ascii="Calibri" w:hAnsi="Calibri" w:cs="Calibri"/>
          <w:sz w:val="22"/>
          <w:szCs w:val="22"/>
        </w:rPr>
      </w:pPr>
      <w:r w:rsidRPr="000343E7">
        <w:rPr>
          <w:rStyle w:val="normaltextrun"/>
          <w:rFonts w:ascii="Calibri" w:hAnsi="Calibri" w:cs="Calibri"/>
          <w:color w:val="000000"/>
          <w:sz w:val="22"/>
          <w:szCs w:val="22"/>
        </w:rPr>
        <w:t>Invoices should be paid in one sum by Direct Deposit into the bank account</w:t>
      </w:r>
      <w:r w:rsidR="004332D5" w:rsidRPr="000343E7">
        <w:rPr>
          <w:rStyle w:val="normaltextrun"/>
          <w:rFonts w:ascii="Calibri" w:hAnsi="Calibri" w:cs="Calibri"/>
          <w:color w:val="000000"/>
          <w:sz w:val="22"/>
          <w:szCs w:val="22"/>
        </w:rPr>
        <w:t xml:space="preserve"> </w:t>
      </w:r>
      <w:r w:rsidRPr="000343E7">
        <w:rPr>
          <w:rStyle w:val="normaltextrun"/>
          <w:rFonts w:ascii="Calibri" w:hAnsi="Calibri" w:cs="Calibri"/>
          <w:color w:val="000000"/>
          <w:sz w:val="22"/>
          <w:szCs w:val="22"/>
        </w:rPr>
        <w:t>on the invoice.</w:t>
      </w:r>
    </w:p>
    <w:p w14:paraId="2C251C16" w14:textId="77777777" w:rsidR="000343E7" w:rsidRPr="000343E7" w:rsidRDefault="00213813" w:rsidP="000343E7">
      <w:pPr>
        <w:pStyle w:val="paragraph"/>
        <w:numPr>
          <w:ilvl w:val="2"/>
          <w:numId w:val="6"/>
        </w:numPr>
        <w:shd w:val="clear" w:color="auto" w:fill="FFFFFF"/>
        <w:spacing w:before="0" w:beforeAutospacing="0" w:after="0" w:afterAutospacing="0"/>
        <w:textAlignment w:val="baseline"/>
        <w:rPr>
          <w:rStyle w:val="normaltextrun"/>
          <w:rFonts w:ascii="Calibri" w:hAnsi="Calibri" w:cs="Calibri"/>
          <w:sz w:val="22"/>
          <w:szCs w:val="22"/>
        </w:rPr>
      </w:pPr>
      <w:r w:rsidRPr="000343E7">
        <w:rPr>
          <w:rStyle w:val="normaltextrun"/>
          <w:rFonts w:ascii="Calibri" w:hAnsi="Calibri" w:cs="Calibri"/>
          <w:color w:val="000000"/>
          <w:sz w:val="22"/>
          <w:szCs w:val="22"/>
        </w:rPr>
        <w:t>If payment is not received by the due date, the booked seats may be released for sale.</w:t>
      </w:r>
    </w:p>
    <w:p w14:paraId="5E1DE8F2" w14:textId="297943A7" w:rsidR="00213813" w:rsidRPr="000343E7" w:rsidRDefault="00213813" w:rsidP="000343E7">
      <w:pPr>
        <w:pStyle w:val="paragraph"/>
        <w:numPr>
          <w:ilvl w:val="2"/>
          <w:numId w:val="6"/>
        </w:numPr>
        <w:shd w:val="clear" w:color="auto" w:fill="FFFFFF"/>
        <w:spacing w:before="0" w:beforeAutospacing="0" w:after="0" w:afterAutospacing="0"/>
        <w:textAlignment w:val="baseline"/>
        <w:rPr>
          <w:rFonts w:ascii="Calibri" w:hAnsi="Calibri" w:cs="Calibri"/>
          <w:sz w:val="22"/>
          <w:szCs w:val="22"/>
        </w:rPr>
      </w:pPr>
      <w:r w:rsidRPr="000343E7">
        <w:rPr>
          <w:rStyle w:val="normaltextrun"/>
          <w:rFonts w:ascii="Calibri" w:hAnsi="Calibri" w:cs="Calibri"/>
          <w:color w:val="000000"/>
          <w:sz w:val="22"/>
          <w:szCs w:val="22"/>
        </w:rPr>
        <w:t>Groups will not be admitted on their show date unless full payment has been made.</w:t>
      </w:r>
      <w:r w:rsidRPr="000343E7">
        <w:rPr>
          <w:rStyle w:val="eop"/>
          <w:rFonts w:ascii="Calibri" w:hAnsi="Calibri" w:cs="Calibri"/>
          <w:color w:val="000000"/>
          <w:sz w:val="22"/>
          <w:szCs w:val="22"/>
        </w:rPr>
        <w:t> </w:t>
      </w:r>
    </w:p>
    <w:p w14:paraId="3C7E85BF" w14:textId="77777777"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CDDD790" w14:textId="77777777"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Tickets</w:t>
      </w:r>
      <w:r>
        <w:rPr>
          <w:rStyle w:val="eop"/>
          <w:rFonts w:ascii="Calibri" w:hAnsi="Calibri" w:cs="Calibri"/>
          <w:color w:val="000000"/>
          <w:sz w:val="22"/>
          <w:szCs w:val="22"/>
        </w:rPr>
        <w:t> </w:t>
      </w:r>
    </w:p>
    <w:p w14:paraId="45A38DB9" w14:textId="77777777" w:rsidR="00213813" w:rsidRDefault="00213813" w:rsidP="0021381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Tickets are not required for Education Groups. Your booking is recorded and confirmed by the Schools Engagement Coordinator.</w:t>
      </w:r>
      <w:r>
        <w:rPr>
          <w:rStyle w:val="eop"/>
          <w:rFonts w:ascii="Calibri" w:hAnsi="Calibri" w:cs="Calibri"/>
          <w:color w:val="000000"/>
          <w:sz w:val="22"/>
          <w:szCs w:val="22"/>
        </w:rPr>
        <w:t> </w:t>
      </w:r>
    </w:p>
    <w:p w14:paraId="445AB7F6" w14:textId="77777777" w:rsidR="000343E7" w:rsidRDefault="000343E7" w:rsidP="00213813">
      <w:pPr>
        <w:pStyle w:val="paragraph"/>
        <w:shd w:val="clear" w:color="auto" w:fill="FFFFFF"/>
        <w:spacing w:before="0" w:beforeAutospacing="0" w:after="0" w:afterAutospacing="0"/>
        <w:textAlignment w:val="baseline"/>
        <w:rPr>
          <w:rFonts w:ascii="Segoe UI" w:hAnsi="Segoe UI" w:cs="Segoe UI"/>
          <w:sz w:val="18"/>
          <w:szCs w:val="18"/>
        </w:rPr>
      </w:pPr>
    </w:p>
    <w:p w14:paraId="2E80C6F4" w14:textId="77777777"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Changes to Bookings</w:t>
      </w:r>
      <w:r>
        <w:rPr>
          <w:rStyle w:val="eop"/>
          <w:rFonts w:ascii="Calibri" w:hAnsi="Calibri" w:cs="Calibri"/>
          <w:color w:val="000000"/>
          <w:sz w:val="22"/>
          <w:szCs w:val="22"/>
        </w:rPr>
        <w:t> </w:t>
      </w:r>
    </w:p>
    <w:p w14:paraId="1D5D42D4" w14:textId="77777777" w:rsidR="00213813" w:rsidRDefault="00213813" w:rsidP="0021381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The number of tickets in your booking can be changed up until the invoice payment due date. Additional seats are subject to availability.</w:t>
      </w:r>
      <w:r>
        <w:rPr>
          <w:rStyle w:val="eop"/>
          <w:rFonts w:ascii="Calibri" w:hAnsi="Calibri" w:cs="Calibri"/>
          <w:color w:val="000000"/>
          <w:sz w:val="22"/>
          <w:szCs w:val="22"/>
        </w:rPr>
        <w:t> </w:t>
      </w:r>
    </w:p>
    <w:p w14:paraId="47D49435" w14:textId="77777777" w:rsidR="000343E7" w:rsidRDefault="000343E7" w:rsidP="00213813">
      <w:pPr>
        <w:pStyle w:val="paragraph"/>
        <w:shd w:val="clear" w:color="auto" w:fill="FFFFFF"/>
        <w:spacing w:before="0" w:beforeAutospacing="0" w:after="0" w:afterAutospacing="0"/>
        <w:textAlignment w:val="baseline"/>
        <w:rPr>
          <w:rFonts w:ascii="Segoe UI" w:hAnsi="Segoe UI" w:cs="Segoe UI"/>
          <w:sz w:val="18"/>
          <w:szCs w:val="18"/>
        </w:rPr>
      </w:pPr>
    </w:p>
    <w:p w14:paraId="1DD97DBC" w14:textId="77777777"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Once your invoice has been paid, the booking is considered final.</w:t>
      </w:r>
      <w:r>
        <w:rPr>
          <w:rStyle w:val="eop"/>
          <w:rFonts w:ascii="Calibri" w:hAnsi="Calibri" w:cs="Calibri"/>
          <w:color w:val="000000"/>
          <w:sz w:val="22"/>
          <w:szCs w:val="22"/>
        </w:rPr>
        <w:t> </w:t>
      </w:r>
    </w:p>
    <w:p w14:paraId="3BB94A0C" w14:textId="77777777" w:rsidR="00213813" w:rsidRDefault="00213813" w:rsidP="00213813">
      <w:pPr>
        <w:pStyle w:val="paragraph"/>
        <w:shd w:val="clear" w:color="auto" w:fill="FFFFFF"/>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lastRenderedPageBreak/>
        <w:t>Tickets cannot be refunded once payment has been made except due to Covid-19 level changes. W</w:t>
      </w:r>
      <w:r>
        <w:rPr>
          <w:rStyle w:val="normaltextrun"/>
          <w:rFonts w:ascii="Calibri" w:hAnsi="Calibri" w:cs="Calibri"/>
          <w:sz w:val="22"/>
          <w:szCs w:val="22"/>
        </w:rPr>
        <w:t>e have strict Covid-19 procedures in place and all show tickets are either refundable or transferable should the show require cancellation or rescheduling due to Covid-19 alert levels.</w:t>
      </w:r>
      <w:r>
        <w:rPr>
          <w:rStyle w:val="eop"/>
          <w:rFonts w:ascii="Calibri" w:hAnsi="Calibri" w:cs="Calibri"/>
          <w:sz w:val="22"/>
          <w:szCs w:val="22"/>
        </w:rPr>
        <w:t> </w:t>
      </w:r>
    </w:p>
    <w:p w14:paraId="4942F088" w14:textId="77777777" w:rsidR="000343E7" w:rsidRDefault="000343E7" w:rsidP="00213813">
      <w:pPr>
        <w:pStyle w:val="paragraph"/>
        <w:shd w:val="clear" w:color="auto" w:fill="FFFFFF"/>
        <w:spacing w:before="0" w:beforeAutospacing="0" w:after="0" w:afterAutospacing="0"/>
        <w:textAlignment w:val="baseline"/>
        <w:rPr>
          <w:rFonts w:ascii="Segoe UI" w:hAnsi="Segoe UI" w:cs="Segoe UI"/>
          <w:sz w:val="18"/>
          <w:szCs w:val="18"/>
        </w:rPr>
      </w:pPr>
    </w:p>
    <w:p w14:paraId="4E5A8367" w14:textId="12D89064" w:rsidR="00213813" w:rsidRDefault="00213813" w:rsidP="00213813">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If parents or other family members wish to attend as part of</w:t>
      </w:r>
      <w:r w:rsidR="000343E7">
        <w:rPr>
          <w:rStyle w:val="normaltextrun"/>
          <w:rFonts w:ascii="Calibri" w:hAnsi="Calibri" w:cs="Calibri"/>
          <w:color w:val="000000"/>
          <w:sz w:val="22"/>
          <w:szCs w:val="22"/>
        </w:rPr>
        <w:t xml:space="preserve"> your</w:t>
      </w:r>
      <w:r>
        <w:rPr>
          <w:rStyle w:val="normaltextrun"/>
          <w:rFonts w:ascii="Calibri" w:hAnsi="Calibri" w:cs="Calibri"/>
          <w:color w:val="000000"/>
          <w:sz w:val="22"/>
          <w:szCs w:val="22"/>
        </w:rPr>
        <w:t xml:space="preserve"> group and pay the discounted price, they must request tickets via the person in charge of making the original booking</w:t>
      </w:r>
      <w:r w:rsidR="008C5973">
        <w:rPr>
          <w:rStyle w:val="normaltextrun"/>
          <w:rFonts w:ascii="Calibri" w:hAnsi="Calibri" w:cs="Calibri"/>
          <w:color w:val="000000"/>
          <w:sz w:val="22"/>
          <w:szCs w:val="22"/>
        </w:rPr>
        <w:t>.</w:t>
      </w:r>
    </w:p>
    <w:p w14:paraId="3189F11C" w14:textId="77777777" w:rsidR="008C5973" w:rsidRDefault="008C5973" w:rsidP="00213813">
      <w:pPr>
        <w:pStyle w:val="paragraph"/>
        <w:shd w:val="clear" w:color="auto" w:fill="FFFFFF"/>
        <w:spacing w:before="0" w:beforeAutospacing="0" w:after="0" w:afterAutospacing="0"/>
        <w:textAlignment w:val="baseline"/>
        <w:rPr>
          <w:rFonts w:ascii="Segoe UI" w:hAnsi="Segoe UI" w:cs="Segoe UI"/>
          <w:sz w:val="18"/>
          <w:szCs w:val="18"/>
        </w:rPr>
      </w:pPr>
    </w:p>
    <w:p w14:paraId="016FE67B" w14:textId="22EF7E42" w:rsidR="00213813" w:rsidRDefault="00213813" w:rsidP="0021381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All ticketing changes must be finalised and paid for at least 48 hours prior to the date of the performance. After this time additional tickets may only be purchased online by credit/debit card or at the box office as an individual booking at full price.</w:t>
      </w:r>
      <w:r w:rsidR="006933F3">
        <w:rPr>
          <w:rStyle w:val="normaltextrun"/>
          <w:rFonts w:ascii="Calibri" w:hAnsi="Calibri" w:cs="Calibri"/>
          <w:color w:val="000000"/>
          <w:sz w:val="22"/>
          <w:szCs w:val="22"/>
        </w:rPr>
        <w:t xml:space="preserve"> Additional seats are subject to availability.</w:t>
      </w:r>
    </w:p>
    <w:p w14:paraId="55C7D008" w14:textId="77777777" w:rsidR="008C5973" w:rsidRDefault="008C5973" w:rsidP="00213813">
      <w:pPr>
        <w:pStyle w:val="paragraph"/>
        <w:shd w:val="clear" w:color="auto" w:fill="FFFFFF"/>
        <w:spacing w:before="0" w:beforeAutospacing="0" w:after="0" w:afterAutospacing="0"/>
        <w:textAlignment w:val="baseline"/>
        <w:rPr>
          <w:rFonts w:ascii="Segoe UI" w:hAnsi="Segoe UI" w:cs="Segoe UI"/>
          <w:sz w:val="18"/>
          <w:szCs w:val="18"/>
        </w:rPr>
      </w:pPr>
    </w:p>
    <w:p w14:paraId="3CE9AAEA" w14:textId="40C52710" w:rsidR="00213813" w:rsidRDefault="00213813" w:rsidP="0021381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Discounted school term tickets cannot be </w:t>
      </w:r>
      <w:r w:rsidR="006933F3">
        <w:rPr>
          <w:rStyle w:val="normaltextrun"/>
          <w:rFonts w:ascii="Calibri" w:hAnsi="Calibri" w:cs="Calibri"/>
          <w:color w:val="000000"/>
          <w:sz w:val="22"/>
          <w:szCs w:val="22"/>
        </w:rPr>
        <w:t>on-</w:t>
      </w:r>
      <w:r>
        <w:rPr>
          <w:rStyle w:val="normaltextrun"/>
          <w:rFonts w:ascii="Calibri" w:hAnsi="Calibri" w:cs="Calibri"/>
          <w:color w:val="000000"/>
          <w:sz w:val="22"/>
          <w:szCs w:val="22"/>
        </w:rPr>
        <w:t>sold to individuals e.g. to parents wishing to bring other family members along with a school or pre-school group.</w:t>
      </w:r>
      <w:r>
        <w:rPr>
          <w:rStyle w:val="eop"/>
          <w:rFonts w:ascii="Calibri" w:hAnsi="Calibri" w:cs="Calibri"/>
          <w:color w:val="000000"/>
          <w:sz w:val="22"/>
          <w:szCs w:val="22"/>
        </w:rPr>
        <w:t> </w:t>
      </w:r>
    </w:p>
    <w:p w14:paraId="5BDCAA0B" w14:textId="77777777" w:rsidR="00F77675" w:rsidRDefault="00F77675"/>
    <w:sectPr w:rsidR="00F77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D8A"/>
    <w:multiLevelType w:val="multilevel"/>
    <w:tmpl w:val="9FD660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C0E4B55"/>
    <w:multiLevelType w:val="multilevel"/>
    <w:tmpl w:val="973E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4E6F09"/>
    <w:multiLevelType w:val="multilevel"/>
    <w:tmpl w:val="3DE624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DCE6190"/>
    <w:multiLevelType w:val="multilevel"/>
    <w:tmpl w:val="28DA94F4"/>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5F4B173C"/>
    <w:multiLevelType w:val="multilevel"/>
    <w:tmpl w:val="27729D6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5" w15:restartNumberingAfterBreak="0">
    <w:nsid w:val="68873E8A"/>
    <w:multiLevelType w:val="multilevel"/>
    <w:tmpl w:val="FE6C03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9DD19F3"/>
    <w:multiLevelType w:val="multilevel"/>
    <w:tmpl w:val="3DE624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F205366"/>
    <w:multiLevelType w:val="multilevel"/>
    <w:tmpl w:val="7D441972"/>
    <w:lvl w:ilvl="0">
      <w:start w:val="1"/>
      <w:numFmt w:val="bullet"/>
      <w:lvlText w:val="o"/>
      <w:lvlJc w:val="left"/>
      <w:pPr>
        <w:tabs>
          <w:tab w:val="num" w:pos="2520"/>
        </w:tabs>
        <w:ind w:left="2520" w:hanging="360"/>
      </w:pPr>
      <w:rPr>
        <w:rFonts w:ascii="Courier New" w:hAnsi="Courier New"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o"/>
      <w:lvlJc w:val="left"/>
      <w:pPr>
        <w:tabs>
          <w:tab w:val="num" w:pos="3960"/>
        </w:tabs>
        <w:ind w:left="3960" w:hanging="360"/>
      </w:pPr>
      <w:rPr>
        <w:rFonts w:ascii="Courier New" w:hAnsi="Courier New" w:hint="default"/>
        <w:sz w:val="20"/>
      </w:rPr>
    </w:lvl>
    <w:lvl w:ilvl="3" w:tentative="1">
      <w:start w:val="1"/>
      <w:numFmt w:val="bullet"/>
      <w:lvlText w:val="o"/>
      <w:lvlJc w:val="left"/>
      <w:pPr>
        <w:tabs>
          <w:tab w:val="num" w:pos="4680"/>
        </w:tabs>
        <w:ind w:left="4680" w:hanging="360"/>
      </w:pPr>
      <w:rPr>
        <w:rFonts w:ascii="Courier New" w:hAnsi="Courier New" w:hint="default"/>
        <w:sz w:val="20"/>
      </w:rPr>
    </w:lvl>
    <w:lvl w:ilvl="4" w:tentative="1">
      <w:start w:val="1"/>
      <w:numFmt w:val="bullet"/>
      <w:lvlText w:val="o"/>
      <w:lvlJc w:val="left"/>
      <w:pPr>
        <w:tabs>
          <w:tab w:val="num" w:pos="5400"/>
        </w:tabs>
        <w:ind w:left="5400" w:hanging="360"/>
      </w:pPr>
      <w:rPr>
        <w:rFonts w:ascii="Courier New" w:hAnsi="Courier New" w:hint="default"/>
        <w:sz w:val="20"/>
      </w:rPr>
    </w:lvl>
    <w:lvl w:ilvl="5" w:tentative="1">
      <w:start w:val="1"/>
      <w:numFmt w:val="bullet"/>
      <w:lvlText w:val="o"/>
      <w:lvlJc w:val="left"/>
      <w:pPr>
        <w:tabs>
          <w:tab w:val="num" w:pos="6120"/>
        </w:tabs>
        <w:ind w:left="6120" w:hanging="360"/>
      </w:pPr>
      <w:rPr>
        <w:rFonts w:ascii="Courier New" w:hAnsi="Courier New" w:hint="default"/>
        <w:sz w:val="20"/>
      </w:rPr>
    </w:lvl>
    <w:lvl w:ilvl="6" w:tentative="1">
      <w:start w:val="1"/>
      <w:numFmt w:val="bullet"/>
      <w:lvlText w:val="o"/>
      <w:lvlJc w:val="left"/>
      <w:pPr>
        <w:tabs>
          <w:tab w:val="num" w:pos="6840"/>
        </w:tabs>
        <w:ind w:left="6840" w:hanging="360"/>
      </w:pPr>
      <w:rPr>
        <w:rFonts w:ascii="Courier New" w:hAnsi="Courier New" w:hint="default"/>
        <w:sz w:val="20"/>
      </w:rPr>
    </w:lvl>
    <w:lvl w:ilvl="7" w:tentative="1">
      <w:start w:val="1"/>
      <w:numFmt w:val="bullet"/>
      <w:lvlText w:val="o"/>
      <w:lvlJc w:val="left"/>
      <w:pPr>
        <w:tabs>
          <w:tab w:val="num" w:pos="7560"/>
        </w:tabs>
        <w:ind w:left="7560" w:hanging="360"/>
      </w:pPr>
      <w:rPr>
        <w:rFonts w:ascii="Courier New" w:hAnsi="Courier New" w:hint="default"/>
        <w:sz w:val="20"/>
      </w:rPr>
    </w:lvl>
    <w:lvl w:ilvl="8" w:tentative="1">
      <w:start w:val="1"/>
      <w:numFmt w:val="bullet"/>
      <w:lvlText w:val="o"/>
      <w:lvlJc w:val="left"/>
      <w:pPr>
        <w:tabs>
          <w:tab w:val="num" w:pos="8280"/>
        </w:tabs>
        <w:ind w:left="8280" w:hanging="360"/>
      </w:pPr>
      <w:rPr>
        <w:rFonts w:ascii="Courier New" w:hAnsi="Courier New" w:hint="default"/>
        <w:sz w:val="20"/>
      </w:rPr>
    </w:lvl>
  </w:abstractNum>
  <w:num w:numId="1" w16cid:durableId="852956183">
    <w:abstractNumId w:val="1"/>
  </w:num>
  <w:num w:numId="2" w16cid:durableId="431164104">
    <w:abstractNumId w:val="6"/>
  </w:num>
  <w:num w:numId="3" w16cid:durableId="10492349">
    <w:abstractNumId w:val="4"/>
  </w:num>
  <w:num w:numId="4" w16cid:durableId="1569456218">
    <w:abstractNumId w:val="5"/>
  </w:num>
  <w:num w:numId="5" w16cid:durableId="2095541100">
    <w:abstractNumId w:val="3"/>
  </w:num>
  <w:num w:numId="6" w16cid:durableId="2005818285">
    <w:abstractNumId w:val="0"/>
  </w:num>
  <w:num w:numId="7" w16cid:durableId="1357924854">
    <w:abstractNumId w:val="7"/>
  </w:num>
  <w:num w:numId="8" w16cid:durableId="120270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13"/>
    <w:rsid w:val="000343E7"/>
    <w:rsid w:val="00111534"/>
    <w:rsid w:val="00213813"/>
    <w:rsid w:val="004332D5"/>
    <w:rsid w:val="006173D3"/>
    <w:rsid w:val="006933F3"/>
    <w:rsid w:val="008C1937"/>
    <w:rsid w:val="008C5973"/>
    <w:rsid w:val="009D0BD6"/>
    <w:rsid w:val="00A132A7"/>
    <w:rsid w:val="00F776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FCCA"/>
  <w15:chartTrackingRefBased/>
  <w15:docId w15:val="{DBE2312A-BAE1-D24B-8F83-5E390345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381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wacimagecontainer">
    <w:name w:val="wacimagecontainer"/>
    <w:basedOn w:val="DefaultParagraphFont"/>
    <w:rsid w:val="00213813"/>
  </w:style>
  <w:style w:type="character" w:customStyle="1" w:styleId="normaltextrun">
    <w:name w:val="normaltextrun"/>
    <w:basedOn w:val="DefaultParagraphFont"/>
    <w:rsid w:val="00213813"/>
  </w:style>
  <w:style w:type="character" w:customStyle="1" w:styleId="tabchar">
    <w:name w:val="tabchar"/>
    <w:basedOn w:val="DefaultParagraphFont"/>
    <w:rsid w:val="00213813"/>
  </w:style>
  <w:style w:type="character" w:customStyle="1" w:styleId="eop">
    <w:name w:val="eop"/>
    <w:basedOn w:val="DefaultParagraphFont"/>
    <w:rsid w:val="00213813"/>
  </w:style>
  <w:style w:type="character" w:styleId="Hyperlink">
    <w:name w:val="Hyperlink"/>
    <w:basedOn w:val="DefaultParagraphFont"/>
    <w:uiPriority w:val="99"/>
    <w:unhideWhenUsed/>
    <w:rsid w:val="008C5973"/>
    <w:rPr>
      <w:color w:val="0563C1" w:themeColor="hyperlink"/>
      <w:u w:val="single"/>
    </w:rPr>
  </w:style>
  <w:style w:type="character" w:styleId="UnresolvedMention">
    <w:name w:val="Unresolved Mention"/>
    <w:basedOn w:val="DefaultParagraphFont"/>
    <w:uiPriority w:val="99"/>
    <w:semiHidden/>
    <w:unhideWhenUsed/>
    <w:rsid w:val="008C5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6507">
      <w:bodyDiv w:val="1"/>
      <w:marLeft w:val="0"/>
      <w:marRight w:val="0"/>
      <w:marTop w:val="0"/>
      <w:marBottom w:val="0"/>
      <w:divBdr>
        <w:top w:val="none" w:sz="0" w:space="0" w:color="auto"/>
        <w:left w:val="none" w:sz="0" w:space="0" w:color="auto"/>
        <w:bottom w:val="none" w:sz="0" w:space="0" w:color="auto"/>
        <w:right w:val="none" w:sz="0" w:space="0" w:color="auto"/>
      </w:divBdr>
      <w:divsChild>
        <w:div w:id="1215242512">
          <w:marLeft w:val="0"/>
          <w:marRight w:val="0"/>
          <w:marTop w:val="0"/>
          <w:marBottom w:val="0"/>
          <w:divBdr>
            <w:top w:val="none" w:sz="0" w:space="0" w:color="auto"/>
            <w:left w:val="none" w:sz="0" w:space="0" w:color="auto"/>
            <w:bottom w:val="none" w:sz="0" w:space="0" w:color="auto"/>
            <w:right w:val="none" w:sz="0" w:space="0" w:color="auto"/>
          </w:divBdr>
          <w:divsChild>
            <w:div w:id="1611937600">
              <w:marLeft w:val="0"/>
              <w:marRight w:val="0"/>
              <w:marTop w:val="0"/>
              <w:marBottom w:val="0"/>
              <w:divBdr>
                <w:top w:val="none" w:sz="0" w:space="0" w:color="auto"/>
                <w:left w:val="none" w:sz="0" w:space="0" w:color="auto"/>
                <w:bottom w:val="none" w:sz="0" w:space="0" w:color="auto"/>
                <w:right w:val="none" w:sz="0" w:space="0" w:color="auto"/>
              </w:divBdr>
            </w:div>
            <w:div w:id="627705891">
              <w:marLeft w:val="0"/>
              <w:marRight w:val="0"/>
              <w:marTop w:val="0"/>
              <w:marBottom w:val="0"/>
              <w:divBdr>
                <w:top w:val="none" w:sz="0" w:space="0" w:color="auto"/>
                <w:left w:val="none" w:sz="0" w:space="0" w:color="auto"/>
                <w:bottom w:val="none" w:sz="0" w:space="0" w:color="auto"/>
                <w:right w:val="none" w:sz="0" w:space="0" w:color="auto"/>
              </w:divBdr>
            </w:div>
            <w:div w:id="698973898">
              <w:marLeft w:val="0"/>
              <w:marRight w:val="0"/>
              <w:marTop w:val="0"/>
              <w:marBottom w:val="0"/>
              <w:divBdr>
                <w:top w:val="none" w:sz="0" w:space="0" w:color="auto"/>
                <w:left w:val="none" w:sz="0" w:space="0" w:color="auto"/>
                <w:bottom w:val="none" w:sz="0" w:space="0" w:color="auto"/>
                <w:right w:val="none" w:sz="0" w:space="0" w:color="auto"/>
              </w:divBdr>
            </w:div>
            <w:div w:id="1066221427">
              <w:marLeft w:val="0"/>
              <w:marRight w:val="0"/>
              <w:marTop w:val="0"/>
              <w:marBottom w:val="0"/>
              <w:divBdr>
                <w:top w:val="none" w:sz="0" w:space="0" w:color="auto"/>
                <w:left w:val="none" w:sz="0" w:space="0" w:color="auto"/>
                <w:bottom w:val="none" w:sz="0" w:space="0" w:color="auto"/>
                <w:right w:val="none" w:sz="0" w:space="0" w:color="auto"/>
              </w:divBdr>
            </w:div>
            <w:div w:id="1561599383">
              <w:marLeft w:val="0"/>
              <w:marRight w:val="0"/>
              <w:marTop w:val="0"/>
              <w:marBottom w:val="0"/>
              <w:divBdr>
                <w:top w:val="none" w:sz="0" w:space="0" w:color="auto"/>
                <w:left w:val="none" w:sz="0" w:space="0" w:color="auto"/>
                <w:bottom w:val="none" w:sz="0" w:space="0" w:color="auto"/>
                <w:right w:val="none" w:sz="0" w:space="0" w:color="auto"/>
              </w:divBdr>
            </w:div>
          </w:divsChild>
        </w:div>
        <w:div w:id="1183663008">
          <w:marLeft w:val="0"/>
          <w:marRight w:val="0"/>
          <w:marTop w:val="0"/>
          <w:marBottom w:val="0"/>
          <w:divBdr>
            <w:top w:val="none" w:sz="0" w:space="0" w:color="auto"/>
            <w:left w:val="none" w:sz="0" w:space="0" w:color="auto"/>
            <w:bottom w:val="none" w:sz="0" w:space="0" w:color="auto"/>
            <w:right w:val="none" w:sz="0" w:space="0" w:color="auto"/>
          </w:divBdr>
          <w:divsChild>
            <w:div w:id="1482499330">
              <w:marLeft w:val="0"/>
              <w:marRight w:val="0"/>
              <w:marTop w:val="0"/>
              <w:marBottom w:val="0"/>
              <w:divBdr>
                <w:top w:val="none" w:sz="0" w:space="0" w:color="auto"/>
                <w:left w:val="none" w:sz="0" w:space="0" w:color="auto"/>
                <w:bottom w:val="none" w:sz="0" w:space="0" w:color="auto"/>
                <w:right w:val="none" w:sz="0" w:space="0" w:color="auto"/>
              </w:divBdr>
            </w:div>
            <w:div w:id="219023210">
              <w:marLeft w:val="0"/>
              <w:marRight w:val="0"/>
              <w:marTop w:val="0"/>
              <w:marBottom w:val="0"/>
              <w:divBdr>
                <w:top w:val="none" w:sz="0" w:space="0" w:color="auto"/>
                <w:left w:val="none" w:sz="0" w:space="0" w:color="auto"/>
                <w:bottom w:val="none" w:sz="0" w:space="0" w:color="auto"/>
                <w:right w:val="none" w:sz="0" w:space="0" w:color="auto"/>
              </w:divBdr>
            </w:div>
            <w:div w:id="570195203">
              <w:marLeft w:val="0"/>
              <w:marRight w:val="0"/>
              <w:marTop w:val="0"/>
              <w:marBottom w:val="0"/>
              <w:divBdr>
                <w:top w:val="none" w:sz="0" w:space="0" w:color="auto"/>
                <w:left w:val="none" w:sz="0" w:space="0" w:color="auto"/>
                <w:bottom w:val="none" w:sz="0" w:space="0" w:color="auto"/>
                <w:right w:val="none" w:sz="0" w:space="0" w:color="auto"/>
              </w:divBdr>
            </w:div>
            <w:div w:id="431051066">
              <w:marLeft w:val="0"/>
              <w:marRight w:val="0"/>
              <w:marTop w:val="0"/>
              <w:marBottom w:val="0"/>
              <w:divBdr>
                <w:top w:val="none" w:sz="0" w:space="0" w:color="auto"/>
                <w:left w:val="none" w:sz="0" w:space="0" w:color="auto"/>
                <w:bottom w:val="none" w:sz="0" w:space="0" w:color="auto"/>
                <w:right w:val="none" w:sz="0" w:space="0" w:color="auto"/>
              </w:divBdr>
            </w:div>
          </w:divsChild>
        </w:div>
        <w:div w:id="1563367999">
          <w:marLeft w:val="0"/>
          <w:marRight w:val="0"/>
          <w:marTop w:val="0"/>
          <w:marBottom w:val="0"/>
          <w:divBdr>
            <w:top w:val="none" w:sz="0" w:space="0" w:color="auto"/>
            <w:left w:val="none" w:sz="0" w:space="0" w:color="auto"/>
            <w:bottom w:val="none" w:sz="0" w:space="0" w:color="auto"/>
            <w:right w:val="none" w:sz="0" w:space="0" w:color="auto"/>
          </w:divBdr>
          <w:divsChild>
            <w:div w:id="1663309386">
              <w:marLeft w:val="0"/>
              <w:marRight w:val="0"/>
              <w:marTop w:val="0"/>
              <w:marBottom w:val="0"/>
              <w:divBdr>
                <w:top w:val="none" w:sz="0" w:space="0" w:color="auto"/>
                <w:left w:val="none" w:sz="0" w:space="0" w:color="auto"/>
                <w:bottom w:val="none" w:sz="0" w:space="0" w:color="auto"/>
                <w:right w:val="none" w:sz="0" w:space="0" w:color="auto"/>
              </w:divBdr>
            </w:div>
            <w:div w:id="1052852097">
              <w:marLeft w:val="0"/>
              <w:marRight w:val="0"/>
              <w:marTop w:val="0"/>
              <w:marBottom w:val="0"/>
              <w:divBdr>
                <w:top w:val="none" w:sz="0" w:space="0" w:color="auto"/>
                <w:left w:val="none" w:sz="0" w:space="0" w:color="auto"/>
                <w:bottom w:val="none" w:sz="0" w:space="0" w:color="auto"/>
                <w:right w:val="none" w:sz="0" w:space="0" w:color="auto"/>
              </w:divBdr>
            </w:div>
          </w:divsChild>
        </w:div>
        <w:div w:id="502162418">
          <w:marLeft w:val="0"/>
          <w:marRight w:val="0"/>
          <w:marTop w:val="0"/>
          <w:marBottom w:val="0"/>
          <w:divBdr>
            <w:top w:val="none" w:sz="0" w:space="0" w:color="auto"/>
            <w:left w:val="none" w:sz="0" w:space="0" w:color="auto"/>
            <w:bottom w:val="none" w:sz="0" w:space="0" w:color="auto"/>
            <w:right w:val="none" w:sz="0" w:space="0" w:color="auto"/>
          </w:divBdr>
          <w:divsChild>
            <w:div w:id="856886106">
              <w:marLeft w:val="0"/>
              <w:marRight w:val="0"/>
              <w:marTop w:val="0"/>
              <w:marBottom w:val="0"/>
              <w:divBdr>
                <w:top w:val="none" w:sz="0" w:space="0" w:color="auto"/>
                <w:left w:val="none" w:sz="0" w:space="0" w:color="auto"/>
                <w:bottom w:val="none" w:sz="0" w:space="0" w:color="auto"/>
                <w:right w:val="none" w:sz="0" w:space="0" w:color="auto"/>
              </w:divBdr>
            </w:div>
            <w:div w:id="126432578">
              <w:marLeft w:val="0"/>
              <w:marRight w:val="0"/>
              <w:marTop w:val="0"/>
              <w:marBottom w:val="0"/>
              <w:divBdr>
                <w:top w:val="none" w:sz="0" w:space="0" w:color="auto"/>
                <w:left w:val="none" w:sz="0" w:space="0" w:color="auto"/>
                <w:bottom w:val="none" w:sz="0" w:space="0" w:color="auto"/>
                <w:right w:val="none" w:sz="0" w:space="0" w:color="auto"/>
              </w:divBdr>
            </w:div>
            <w:div w:id="1108962082">
              <w:marLeft w:val="0"/>
              <w:marRight w:val="0"/>
              <w:marTop w:val="0"/>
              <w:marBottom w:val="0"/>
              <w:divBdr>
                <w:top w:val="none" w:sz="0" w:space="0" w:color="auto"/>
                <w:left w:val="none" w:sz="0" w:space="0" w:color="auto"/>
                <w:bottom w:val="none" w:sz="0" w:space="0" w:color="auto"/>
                <w:right w:val="none" w:sz="0" w:space="0" w:color="auto"/>
              </w:divBdr>
            </w:div>
          </w:divsChild>
        </w:div>
        <w:div w:id="1755392357">
          <w:marLeft w:val="0"/>
          <w:marRight w:val="0"/>
          <w:marTop w:val="0"/>
          <w:marBottom w:val="0"/>
          <w:divBdr>
            <w:top w:val="none" w:sz="0" w:space="0" w:color="auto"/>
            <w:left w:val="none" w:sz="0" w:space="0" w:color="auto"/>
            <w:bottom w:val="none" w:sz="0" w:space="0" w:color="auto"/>
            <w:right w:val="none" w:sz="0" w:space="0" w:color="auto"/>
          </w:divBdr>
        </w:div>
        <w:div w:id="247691493">
          <w:marLeft w:val="0"/>
          <w:marRight w:val="0"/>
          <w:marTop w:val="0"/>
          <w:marBottom w:val="0"/>
          <w:divBdr>
            <w:top w:val="none" w:sz="0" w:space="0" w:color="auto"/>
            <w:left w:val="none" w:sz="0" w:space="0" w:color="auto"/>
            <w:bottom w:val="none" w:sz="0" w:space="0" w:color="auto"/>
            <w:right w:val="none" w:sz="0" w:space="0" w:color="auto"/>
          </w:divBdr>
        </w:div>
        <w:div w:id="411508102">
          <w:marLeft w:val="0"/>
          <w:marRight w:val="0"/>
          <w:marTop w:val="0"/>
          <w:marBottom w:val="0"/>
          <w:divBdr>
            <w:top w:val="none" w:sz="0" w:space="0" w:color="auto"/>
            <w:left w:val="none" w:sz="0" w:space="0" w:color="auto"/>
            <w:bottom w:val="none" w:sz="0" w:space="0" w:color="auto"/>
            <w:right w:val="none" w:sz="0" w:space="0" w:color="auto"/>
          </w:divBdr>
        </w:div>
        <w:div w:id="758714365">
          <w:marLeft w:val="0"/>
          <w:marRight w:val="0"/>
          <w:marTop w:val="0"/>
          <w:marBottom w:val="0"/>
          <w:divBdr>
            <w:top w:val="none" w:sz="0" w:space="0" w:color="auto"/>
            <w:left w:val="none" w:sz="0" w:space="0" w:color="auto"/>
            <w:bottom w:val="none" w:sz="0" w:space="0" w:color="auto"/>
            <w:right w:val="none" w:sz="0" w:space="0" w:color="auto"/>
          </w:divBdr>
        </w:div>
        <w:div w:id="1526599481">
          <w:marLeft w:val="0"/>
          <w:marRight w:val="0"/>
          <w:marTop w:val="0"/>
          <w:marBottom w:val="0"/>
          <w:divBdr>
            <w:top w:val="none" w:sz="0" w:space="0" w:color="auto"/>
            <w:left w:val="none" w:sz="0" w:space="0" w:color="auto"/>
            <w:bottom w:val="none" w:sz="0" w:space="0" w:color="auto"/>
            <w:right w:val="none" w:sz="0" w:space="0" w:color="auto"/>
          </w:divBdr>
        </w:div>
        <w:div w:id="237833012">
          <w:marLeft w:val="0"/>
          <w:marRight w:val="0"/>
          <w:marTop w:val="0"/>
          <w:marBottom w:val="0"/>
          <w:divBdr>
            <w:top w:val="none" w:sz="0" w:space="0" w:color="auto"/>
            <w:left w:val="none" w:sz="0" w:space="0" w:color="auto"/>
            <w:bottom w:val="none" w:sz="0" w:space="0" w:color="auto"/>
            <w:right w:val="none" w:sz="0" w:space="0" w:color="auto"/>
          </w:divBdr>
        </w:div>
        <w:div w:id="1183973607">
          <w:marLeft w:val="0"/>
          <w:marRight w:val="0"/>
          <w:marTop w:val="0"/>
          <w:marBottom w:val="0"/>
          <w:divBdr>
            <w:top w:val="none" w:sz="0" w:space="0" w:color="auto"/>
            <w:left w:val="none" w:sz="0" w:space="0" w:color="auto"/>
            <w:bottom w:val="none" w:sz="0" w:space="0" w:color="auto"/>
            <w:right w:val="none" w:sz="0" w:space="0" w:color="auto"/>
          </w:divBdr>
        </w:div>
        <w:div w:id="36059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ducation@timbray.org.nz" TargetMode="External"/><Relationship Id="rId4" Type="http://schemas.openxmlformats.org/officeDocument/2006/relationships/numbering" Target="numbering.xml"/><Relationship Id="rId9" Type="http://schemas.openxmlformats.org/officeDocument/2006/relationships/hyperlink" Target="https://timbray.org.nz/what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df7476-e2f5-4512-b2f9-bbfad8bbe011" xsi:nil="true"/>
    <lcf76f155ced4ddcb4097134ff3c332f xmlns="805d698c-ad41-4ede-96f9-f99da424c4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EBDC1B1B7B9444BE7F07E4398FCF1F" ma:contentTypeVersion="17" ma:contentTypeDescription="Create a new document." ma:contentTypeScope="" ma:versionID="655e3342889bf4de5d5c02f9b4bfebe4">
  <xsd:schema xmlns:xsd="http://www.w3.org/2001/XMLSchema" xmlns:xs="http://www.w3.org/2001/XMLSchema" xmlns:p="http://schemas.microsoft.com/office/2006/metadata/properties" xmlns:ns2="805d698c-ad41-4ede-96f9-f99da424c435" xmlns:ns3="8adf7476-e2f5-4512-b2f9-bbfad8bbe011" targetNamespace="http://schemas.microsoft.com/office/2006/metadata/properties" ma:root="true" ma:fieldsID="64ff36028e9a4ee481c8af15be80c399" ns2:_="" ns3:_="">
    <xsd:import namespace="805d698c-ad41-4ede-96f9-f99da424c435"/>
    <xsd:import namespace="8adf7476-e2f5-4512-b2f9-bbfad8bbe0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698c-ad41-4ede-96f9-f99da424c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c6f7e3-3a0a-4d24-8050-3f1204fc0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f7476-e2f5-4512-b2f9-bbfad8bbe0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923c8b-9fbb-4897-9dc5-19b2129bbae5}" ma:internalName="TaxCatchAll" ma:showField="CatchAllData" ma:web="8adf7476-e2f5-4512-b2f9-bbfad8bbe0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A6704-8D58-41B9-815F-4E6755E2F409}">
  <ds:schemaRefs>
    <ds:schemaRef ds:uri="http://schemas.microsoft.com/office/2006/metadata/properties"/>
    <ds:schemaRef ds:uri="http://schemas.microsoft.com/office/infopath/2007/PartnerControls"/>
    <ds:schemaRef ds:uri="8adf7476-e2f5-4512-b2f9-bbfad8bbe011"/>
    <ds:schemaRef ds:uri="805d698c-ad41-4ede-96f9-f99da424c435"/>
  </ds:schemaRefs>
</ds:datastoreItem>
</file>

<file path=customXml/itemProps2.xml><?xml version="1.0" encoding="utf-8"?>
<ds:datastoreItem xmlns:ds="http://schemas.openxmlformats.org/officeDocument/2006/customXml" ds:itemID="{0CEBF6FC-F1D9-46EC-AFD7-A04A3C367F2A}">
  <ds:schemaRefs>
    <ds:schemaRef ds:uri="http://schemas.microsoft.com/sharepoint/v3/contenttype/forms"/>
  </ds:schemaRefs>
</ds:datastoreItem>
</file>

<file path=customXml/itemProps3.xml><?xml version="1.0" encoding="utf-8"?>
<ds:datastoreItem xmlns:ds="http://schemas.openxmlformats.org/officeDocument/2006/customXml" ds:itemID="{D2827EE7-FD5F-4188-ADB6-B2C974B09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698c-ad41-4ede-96f9-f99da424c435"/>
    <ds:schemaRef ds:uri="8adf7476-e2f5-4512-b2f9-bbfad8bbe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2</cp:revision>
  <dcterms:created xsi:type="dcterms:W3CDTF">2023-10-18T23:48:00Z</dcterms:created>
  <dcterms:modified xsi:type="dcterms:W3CDTF">2023-10-18T23:48:00Z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0x010100F4EBDC1B1B7B9444BE7F07E4398FCF1F</vt:lpwstr>
  </property>
</Properties>
</file>